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14 naturvårdsarter, varav 7 är rödlistade, 3 är fridlysta, 12 är typiska (T) och 4 är signalarter (S): gränsticka (VU, T), knärot (VU, T, §8), lunglav (NT, T), myskmåra (NT, T), Olisthaerus substriatus (NT), rosenticka (NT, T), vedtrappmossa (NT, T), blodticka (S, T), plattlummer (S, T, §9), skinnlav (S, T), svart trolldruva (S, T), brudborste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