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samrådsanmälan S 3448-2025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