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klagomål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7050930, E 576969 i SWEREF 99 TM.</w:t>
      </w:r>
    </w:p>
    <w:p>
      <w:r>
        <w:t>I och inom 1 meter från avverkningsanmälan finns fynd av 21 naturvårdsarter, varav 16 är rödlistade, 3 är fridlysta, 16 är typiska (T) och 5 är signalarter (S): trådbrosklav (EN), garnlav (VU, T), knärot (VU, T, §8), lappticka (VU, T), laxporing (VU), gammelgransskål (NT, T), harticka (NT, T), kötticka (NT), liten svartspik (NT), lunglav (NT, T), rosenticka (NT, T), rynkskinn (NT, T), tretåig hackspett (NT, T, §4), ullticka (NT, T), vedtrappmossa (NT, T), vitgrynig nållav (NT), bollvitmossa (S, T), bårdlav (S, T), spindelblomster (S, T, §8), strutbräken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59045-2022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7050930, E 576969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