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samrådsanmälan S 1104-2025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