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w:t>
      </w:r>
    </w:p>
    <w:p>
      <w:r>
        <w:t xml:space="preserve">SLU Artdatabanken, 2024. </w:t>
      </w:r>
      <w:r>
        <w:rPr>
          <w:i/>
        </w:rPr>
        <w:t xml:space="preserve">Artfakta: större barkplattbagge (Pytho kolwensis). </w:t>
      </w:r>
      <w:r>
        <w:t xml:space="preserve"> (2024-11-21)</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