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blackticka (VU), doftticka (VU, §8), knärot (VU, §8), laxporing (VU), rynkskinn (VU), ulltickeporing (VU), blå taggsvamp (NT), gammelgransskål (NT), garnlav (NT), granticka (NT), gränsticka (NT), harticka (NT), järpe (NT, §4), Leptoporus erubescens (NT), lunglav (NT), mörk kolflarnlav (NT), orange taggsvamp (NT), rosenticka (NT), spillkråka (NT, §4), stjärntagging (NT), tallticka (NT), talltita (NT, §4), tretåig hackspett (NT, §4), ullticka (NT), vedtrappmossa (NT), vitgrynig nållav (NT), barkkornlav (S), bollvitmossa (S), bronshjon (S), dropptaggsvamp (S), gulnål (S), lappranunkel (S, §7), skinnlav (S), vedticka (S), tjäder (§4)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lappranunkel (S, §7),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7053208, E 580526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