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8 naturvårdsarter, varav 6 är rödlistade, 3 är fridlysta och 7 är typiska (T): garnlav (VU, T), gränsticka (VU, T), knärot (VU, T, §8), rosenticka (NT, T), ullticka (NT, T), äggvaxskivling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