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6 naturvårdsarter, varav 6 är rödlistade, 2 är fridlysta och 6 är typiska (T): knärot (VU, T, §8), dvärgbägarlav (NT, T), kolflarnlav (NT, T), koralltaggsvamp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