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lappuggla (VU, §4), rynkskinn (VU), vågticka (VU), doftskinn (NT), gammelgransskål (NT), garnlav (NT), granticka (NT), lunglav (NT), rosenticka (NT), skrovellav (NT), spillkråka (NT, §4), stjärntagging (NT), tretåig hackspett (NT, §4), ullticka (NT), vitgrynig nållav (NT), bronshjon (S), plattlummer (S, §9), skinnlav (S), stuplav (S), vedticka (S), kungsfågel (§4),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