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dokument behandlar höga naturvärden i avverkningsanmälan A 38665-2025 i Sollefteå kommun. Denna avverkningsanmälan inkom 2025-08-15 14:46:01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blå taggsvamp (NT), gammelgransskål (NT), kolflarnlav (NT), lunglav (NT), nordtagging (NT), rosenticka (NT), ullticka (NT), vaddporing (NT), vitgrynig nållav (NT) och luddlav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7054008, E 603656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