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9 naturvårdsarter, varav 7 är rödlistade, 2 är fridlysta, 9 är typiska (T) och 2 är signalarter (S): garnlav (VU, T), knärot (VU, T, §8), lavskrika (NT, T, §4), lunglav (NT, T), rosenticka (NT, T), ullticka (NT, T), violettgrå tagellav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violettgrå tagellav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