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dokument behandlar höga naturvärden i avverkningsanmälan A 17379-2026 i Sollefteå kommun. Denna avverkningsanmälan inkom 2026-04-07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knärot (VU, §8), rynkskinn (VU), doftskinn (NT), gammelgransskål (NT), garnlav (NT), lunglav (NT), rosenticka (NT), skogshare (NT), spillkråka (NT, §4), stjärntagging (NT), tretåig hackspett (NT, §4), ullticka (NT), bårdlav (S), stuplav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7009504, E 633476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