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ulltickeporing (VU), brunpudrad nållav (NT), gammelgransskål (NT), garnlav (NT), granticka (NT), harticka (NT), järpe (NT, §4), lunglav (NT), rosenticka (NT), rödbrun blekspik (NT), skogshare (NT), spillkråka (NT, §4), tretåig hackspett (NT, §4), ullticka (NT), vitgrynig nållav (NT), bollvitmossa (S), gulnål (S), korallrot (S, §8),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