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avverkningsanmälan finns fynd av 4 naturvårdsarter, varav 4 är rödlistade, 1 är fridlyst och 3 är typiska (T): skrovlig taggsvamp (VU), dropptaggsvamp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