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5 naturvårdsarter, varav 3 är rödlistade, 3 är fridlysta och 4 är typiska (T): garnlav (VU, T), tretåig hackspett (NT, T, §4),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