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18019-2022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