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12 naturvårdsarter, varav 10 är rödlistade, 5 är fridlysta och 10 är typiska (T): garnlav (VU, T), knärot (VU, T, §8), kolflarnlav (NT, T), koralltaggsvamp (NT, T), rosenticka (NT, T), rynkskinn (NT, T), talltagel (NT, T), talltita (NT, §4), tretåig hackspett (NT, 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6.19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