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40626-2022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2024-03-11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