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doftskinn (NT), gammelgransskål (NT), garnlav (NT), granticka (NT), harticka (NT), lunglav (NT), rosenticka (NT), skogshare (NT), spillkråka (NT, §4), stjärntagging (NT), talltita (NT, §4), tretåig hackspett (NT, §4), ullticka (NT), bollvitmossa (S), skinnlav (S), spindelblomster (S, §8)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