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9 naturvårdsarter, varav 7 är rödlistade, 2 är fridlysta, 9 är typiska (T) och 2 är signalarter (S): garnlav (VU, T), knärot (VU, T, §8), lavskrika (NT, T, §4), lunglav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