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samrådsanmälan S 3452-2025 i Sollefteå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