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49938-2021 i Sollefteå kommun</w:t>
      </w:r>
    </w:p>
    <w:p>
      <w:r>
        <w:t>Detta klagomål behandlar höga naturvärden i avverkningsanmälan A 49938-2021 i Sollefteå kommun som inkom 2021-09-16 och omfattar 6,4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49938-2021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7022532, E 627193 i SWEREF 99 TM.</w:t>
      </w:r>
    </w:p>
    <w:p>
      <w:r>
        <w:t>I och inom 15 meter från avverkningsanmälan finns fynd av 15 naturvårdsarter, varav 14 är rödlistade, 2 är fridlysta, 10 är typiska (T) och 1 är signalart (S): doftticka (VU, T, §8), grantickeporing (VU), gräddticka (VU), knärot (VU, T, §8), doftskinn (NT, T), gammelgransskål (NT, T), kådvaxskinn (NT), lunglav (NT, T), nordlig nållav (NT), rosenticka (NT, T), rynkskinn (NT, T), ullticka (NT, T), vedtrappmossa (NT, T), vitgrynig nållav (NT)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646276"/>
            <wp:docPr id="2" name="Picture 2"/>
            <wp:cNvGraphicFramePr>
              <a:graphicFrameLocks noChangeAspect="1"/>
            </wp:cNvGraphicFramePr>
            <a:graphic>
              <a:graphicData uri="http://schemas.openxmlformats.org/drawingml/2006/picture">
                <pic:pic>
                  <pic:nvPicPr>
                    <pic:cNvPr id="0" name="A 49938-2021 karta knärot.png"/>
                    <pic:cNvPicPr/>
                  </pic:nvPicPr>
                  <pic:blipFill>
                    <a:blip r:embed="rId17"/>
                    <a:stretch>
                      <a:fillRect/>
                    </a:stretch>
                  </pic:blipFill>
                  <pic:spPr>
                    <a:xfrm>
                      <a:off x="0" y="0"/>
                      <a:ext cx="5486400" cy="7646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7022532, E 627193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