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9 naturvårdsarter, varav 6 är rödlistade, 3 är fridlysta och 8 är typiska (T): garnlav (VU, T), gränsticka (VU, T), knärot (VU, T, §8), rosenticka (NT, T), ullticka (NT, T), äggvaxskivling (NT),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