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raggbock (VU), rynkskinn (VU), garnlav (NT), gränsticka (NT), lunglav (NT), orange taggsvamp (NT), rosenticka (NT), tretåig hackspett (NT, §4), ullticka (NT), vitgrynig nållav (NT), kungsfågel (§4) och fläcknycklar (§8).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