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gammelgransskål (NT), garnlav (NT), granticka (NT), Leptoporus mollis (NT), lunglav (NT), rosenticka (NT), stjärntagging (NT), svartvit flugsnappare (NT, §4), tallticka (NT), tretåig hackspett (NT, §4), ullticka (NT), vedskivlav (NT), vitgrynig nållav (NT), bollvitmossa (S), dropptaggsvamp (S), norrlandslav (S), spindelblomster (S, §8), stuplav (S), vedticka (S),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svartvit flugsnappare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