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44344-2021 i Sollefteå kommun</w:t>
      </w:r>
    </w:p>
    <w:p>
      <w:r>
        <w:t>Detta dokument behandlar höga naturvärden i avverkningsanmälan A 44344-2021 i Sollefteå kommun. Denna avverkningsanmälan inkom 2021-08-27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rynkskinn (VU), rosenticka (NT), ullticka (NT) och skinnlav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9224"/>
            <wp:docPr id="1" name="Picture 1"/>
            <wp:cNvGraphicFramePr>
              <a:graphicFrameLocks noChangeAspect="1"/>
            </wp:cNvGraphicFramePr>
            <a:graphic>
              <a:graphicData uri="http://schemas.openxmlformats.org/drawingml/2006/picture">
                <pic:pic>
                  <pic:nvPicPr>
                    <pic:cNvPr id="0" name="A 44344-2021 karta.png"/>
                    <pic:cNvPicPr/>
                  </pic:nvPicPr>
                  <pic:blipFill>
                    <a:blip r:embed="rId16"/>
                    <a:stretch>
                      <a:fillRect/>
                    </a:stretch>
                  </pic:blipFill>
                  <pic:spPr>
                    <a:xfrm>
                      <a:off x="0" y="0"/>
                      <a:ext cx="5486400" cy="4319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6997837, E 607302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