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ulltickeporing (VU), doftskinn (NT), gammelgransskål (NT), garnlav (NT), granticka (NT), harticka (NT), lunglav (NT), rosenticka (NT), skogshare (NT), spillkråka (NT, §4), stjärntagging (NT), talltita (NT, §4), tretåig hackspett (NT, §4), ullticka (NT), bollvitmossa (S), skinnlav (S), spindelblomster (S, §8)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spillkråka (NT, §4),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