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9 naturvårdsarter, varav 6 är rödlistade, 8 är typiska (T) och 3 är signalarter (S): garnlav (VU, T), gammelgransskål (NT, T), lunglav (NT, T), ullticka (NT, T), violettgrå tagellav (NT, T), vitgrynig nållav (NT),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violettgrå tagellav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