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40-2020 i Solleft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