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57101-2024 i Sollefteå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