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som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garnlav (VU, T), gränsticka (VU, T), knärot (VU, T, §8), lunglav (NT, T), orange taggsvamp (NT, T), rosenticka (NT, T), rynkskinn (NT, T), tretåig hackspett (NT, T, §4), ullticka (NT, T), vitgrynig nållav (NT), järpe (T, §4), spillkråka (T, §4), kungsfågel (§4) och fläcknycklar (§8).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