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som inkom 2026-03-13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