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som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fläckporing (VU, T), garnlav (VU, T), gräddporing (VU, T), knärot (VU, T, §8), spadskinn (VU), rosenticka (NT, T), tretåig hackspett (NT, T, §4), ullticka (NT, T), vaddporing (NT), vedskivlav (NT, T), grönpyrola (S,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