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som inkom 2025-08-15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T), gammelgransskål (NT, T), kolflarnlav (NT, T), lunglav (NT, T), nordtagging (NT), rosenticka (NT, T), ullticka (NT, T), vaddporing (NT), vitgrynig nållav (NT) och luddlav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