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som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blackticka (VU), gränsticka (VU, T), gammelgransskål (NT, T), kötticka (NT), lunglav (NT, T), rosenticka (NT, T), rynkskinn (NT, T), ullticka (NT, T), bårdlav (S, T), spindelblomster (S, T, §8),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