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dokument behandlar höga naturvärden i avverkningsanmälan A 39172-2022 i Sollefteå kommun som inkom 2022-09-13 och omfattar 69,2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gräddporing (VU, T), gräddticka (VU), dvärgbägarlav (NT, T), lavskrika (NT, T, §4), lunglav (NT, T), rosenticka (NT, T), rynkskinn (NT, T), skarp dropptaggsvamp (NT), skrovellav (NT, T), stjärntagging (NT, T), ullticka (NT, T), korallblylav (S, T), skinnlav (S, 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