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dokument behandlar höga naturvärden i avverkningsanmälan A 61323-2024 i Sollefteå kommun som inkom 2024-12-20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garnlav (VU, T), ulltickeporing (VU), gammelgransskål (NT, T), harticka (NT, T), lunglav (NT, T), rosenticka (NT, T), tretåig hackspett (NT, T, §4), ullticka (NT, T) och vitgrynig nållav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7040276, E 563159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