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som inkom 2025-03-19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7055999, E 576077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