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som inkom 2025-05-28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6979017, E 604800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