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som inkom 2023-06-20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7045280, E 587863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