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som inkom 2024-09-03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7053632, E 576818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