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Detta dokument behandlar höga naturvärden i avverkningsanmälan A 38665-2025 i Sollefteå kommun som inkom 2025-08-15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7054008, E 603656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T), gammelgransskål (NT, T), kolflarnlav (NT, T), lunglav (NT, T), nordtagging (NT), rosenticka (NT, T), ullticka (NT, T), vaddporing (NT), vitgrynig nållav (NT) och luddlav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