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som inkom 2024-11-21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7045920, E 578695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