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47647-2022 i Sollefteå kommun</w:t>
      </w:r>
    </w:p>
    <w:p>
      <w:r>
        <w:t>Detta dokument behandlar höga naturvärden i avverkningsanmälan A 47647-2022 i Sollefteå kommun. Denna avverkningsanmälan inkom 2022-10-18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w:t>
      </w:r>
    </w:p>
    <w:p>
      <w:r>
        <w:t xml:space="preserve">SLU Artdatabanken, 2024. </w:t>
      </w:r>
      <w:r>
        <w:rPr>
          <w:i/>
        </w:rPr>
        <w:t xml:space="preserve">Artfakta: större barkplattbagge (Pytho kolwensis). </w:t>
      </w:r>
      <w:r>
        <w:t xml:space="preserve"> (2024-11-21)</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