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184-2025 i Sollefteå kommun</w:t>
      </w:r>
    </w:p>
    <w:p>
      <w:r>
        <w:t>Denna tillsynsbegäran behandlar höga naturvärden i samrådsanmälan S 184-2025 i Sollefteå kommun som inkom 2025-01-21 och omfattar 27,8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S 184-2025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7026672, E 588172 i SWEREF 99 TM.</w:t>
      </w:r>
    </w:p>
    <w:p>
      <w:r>
        <w:t>I och inom 9 meter från samrådsanmälan finns fynd av 7 naturvårdsarter, varav 7 är rödlistade, 2 är fridlysta och 7 är typiska (T): garnlav (VU, T), knärot (VU, T, §8), gammelgransskål (NT, T), kolflarnlav (NT,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7562967"/>
            <wp:docPr id="2" name="Picture 2"/>
            <wp:cNvGraphicFramePr>
              <a:graphicFrameLocks noChangeAspect="1"/>
            </wp:cNvGraphicFramePr>
            <a:graphic>
              <a:graphicData uri="http://schemas.openxmlformats.org/drawingml/2006/picture">
                <pic:pic>
                  <pic:nvPicPr>
                    <pic:cNvPr id="0" name="S 184-2025 karta knärot.png"/>
                    <pic:cNvPicPr/>
                  </pic:nvPicPr>
                  <pic:blipFill>
                    <a:blip r:embed="rId17"/>
                    <a:stretch>
                      <a:fillRect/>
                    </a:stretch>
                  </pic:blipFill>
                  <pic:spPr>
                    <a:xfrm>
                      <a:off x="0" y="0"/>
                      <a:ext cx="5486400" cy="756296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7026672, E 588172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gammelgransskål (NT, T), kolflarnlav (NT, T), lunglav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