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avverkningsanmälan A 45719-2022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