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41963-2024 i Sollefteå kommun</w:t>
      </w:r>
    </w:p>
    <w:p>
      <w:r>
        <w:t>Detta dokument behandlar höga naturvärden i avverkningsanmälan A 41963-2024 i Sollefteå kommun. Denna avverkningsanmälan inkom 2024-09-26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rynkskinn (VU), garnlav (NT), spillkråka (NT, §4), talltita (NT, §4), tretåig hackspett (NT, §4), ullticka (NT), bronshjon (S), lappranunkel (S, §7)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5608"/>
            <wp:docPr id="1" name="Picture 1"/>
            <wp:cNvGraphicFramePr>
              <a:graphicFrameLocks noChangeAspect="1"/>
            </wp:cNvGraphicFramePr>
            <a:graphic>
              <a:graphicData uri="http://schemas.openxmlformats.org/drawingml/2006/picture">
                <pic:pic>
                  <pic:nvPicPr>
                    <pic:cNvPr id="0" name="A 41963-2024 karta.png"/>
                    <pic:cNvPicPr/>
                  </pic:nvPicPr>
                  <pic:blipFill>
                    <a:blip r:embed="rId16"/>
                    <a:stretch>
                      <a:fillRect/>
                    </a:stretch>
                  </pic:blipFill>
                  <pic:spPr>
                    <a:xfrm>
                      <a:off x="0" y="0"/>
                      <a:ext cx="5486400" cy="40956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7040609, E 566482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talltita (NT, §4), tretåig hackspett (NT, §4) och lappranunkel (S, §7).</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4902838"/>
            <wp:docPr id="2" name="Picture 2"/>
            <wp:cNvGraphicFramePr>
              <a:graphicFrameLocks noChangeAspect="1"/>
            </wp:cNvGraphicFramePr>
            <a:graphic>
              <a:graphicData uri="http://schemas.openxmlformats.org/drawingml/2006/picture">
                <pic:pic>
                  <pic:nvPicPr>
                    <pic:cNvPr id="0" name="A 41963-2024 karta knärot.png"/>
                    <pic:cNvPicPr/>
                  </pic:nvPicPr>
                  <pic:blipFill>
                    <a:blip r:embed="rId17"/>
                    <a:stretch>
                      <a:fillRect/>
                    </a:stretch>
                  </pic:blipFill>
                  <pic:spPr>
                    <a:xfrm>
                      <a:off x="0" y="0"/>
                      <a:ext cx="5486400" cy="49028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7040609, E 566482 i SWEREF 99 TM.</w:t>
      </w:r>
    </w:p>
    <w:p>
      <w:pPr>
        <w:pStyle w:val="Caption"/>
      </w:pP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