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22918-2026 i Sollefteå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