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som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dvärgbägarlav (NT, T), skuggblåslav (NT, T), talltagel (NT, T), vaddporing (NT), vedtrappmossa (NT, T), bollvitmossa (S, T) och norrlandslav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