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dokument behandlar höga naturvärden i avverkningsanmälan A 33674-2025 i Sollefteå kommun som inkom 2025-07-03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raggbock (VU, T), kolflarnlav (NT, T), lunglav (NT, T), vaddporing (NT), vedflamlav (NT),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